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01" w:rsidRDefault="00E5306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uk-UA" w:eastAsia="ru-RU"/>
        </w:rPr>
        <w:t xml:space="preserve">Зразок оформлення заявки </w:t>
      </w:r>
    </w:p>
    <w:p w:rsidR="00E35701" w:rsidRDefault="00E53064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Просимо включити до порядку денного Всеукраїнської науково-практичної конференції студентів, аспірантів і молодих учених </w:t>
      </w:r>
      <w:r>
        <w:rPr>
          <w:rFonts w:ascii="Times New Roman" w:eastAsia="Times New Roman" w:hAnsi="Times New Roman" w:cs="Times New Roman"/>
          <w:b/>
          <w:lang w:val="uk-UA" w:eastAsia="ru-RU"/>
        </w:rPr>
        <w:t>«</w:t>
      </w:r>
      <w:r>
        <w:rPr>
          <w:rFonts w:ascii="Times New Roman" w:eastAsia="Times New Roman" w:hAnsi="Times New Roman" w:cs="Times New Roman"/>
          <w:b/>
          <w:lang w:val="uk-UA" w:eastAsia="ru-RU"/>
        </w:rPr>
        <w:t xml:space="preserve">Роль іншомовної підготовки  студентів  нефілологічних  спеціальностей у  сучасному освітньо-професійному середовищі» </w:t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Прізвище, ім’я, по батькові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 xml:space="preserve">Науковий ступінь </w:t>
      </w:r>
      <w:r>
        <w:rPr>
          <w:rFonts w:ascii="Times New Roman" w:eastAsia="Batang" w:hAnsi="Times New Roman" w:cs="Times New Roman"/>
          <w:b/>
          <w:bCs/>
          <w:sz w:val="20"/>
          <w:szCs w:val="20"/>
          <w:lang w:val="uk-UA" w:eastAsia="ru-RU"/>
        </w:rPr>
        <w:t xml:space="preserve">                       </w:t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_______</w:t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Вчене звання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Посада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 xml:space="preserve">Місце роботи 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(навчання)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Науковий керівник (для студентів та аспірантів)____________________</w:t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Тема доповіді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Адреса, індекс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Телефон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Ел. пошта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  <w:r>
        <w:rPr>
          <w:rFonts w:ascii="Times New Roman" w:eastAsia="Batang" w:hAnsi="Times New Roman" w:cs="Times New Roman"/>
          <w:bCs/>
          <w:sz w:val="20"/>
          <w:szCs w:val="20"/>
          <w:u w:val="single"/>
          <w:lang w:val="uk-UA" w:eastAsia="ru-RU"/>
        </w:rPr>
        <w:tab/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 xml:space="preserve">Планую (необхідне вказати) виступити з доповіддю (до 15хв.), </w:t>
      </w:r>
    </w:p>
    <w:p w:rsidR="00E35701" w:rsidRDefault="00E53064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</w:pP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 xml:space="preserve">виступити з повідомленням (до </w:t>
      </w:r>
      <w:r>
        <w:rPr>
          <w:rFonts w:ascii="Times New Roman" w:eastAsia="Batang" w:hAnsi="Times New Roman" w:cs="Times New Roman"/>
          <w:bCs/>
          <w:sz w:val="20"/>
          <w:szCs w:val="20"/>
          <w:lang w:val="uk-UA" w:eastAsia="ru-RU"/>
        </w:rPr>
        <w:t>5хв.), узяти участь заочно (подати публікацію).</w:t>
      </w:r>
    </w:p>
    <w:p w:rsidR="00E35701" w:rsidRDefault="00E35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bookmarkStart w:id="0" w:name="_GoBack"/>
      <w:bookmarkEnd w:id="0"/>
    </w:p>
    <w:sectPr w:rsidR="00E35701">
      <w:pgSz w:w="8419" w:h="11906" w:orient="landscape" w:code="9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1EDC250A"/>
    <w:lvl w:ilvl="0" w:tplc="8EDE42AC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hybridMultilevel"/>
    <w:tmpl w:val="A9A6E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2"/>
    <w:multiLevelType w:val="hybridMultilevel"/>
    <w:tmpl w:val="8F3EA266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3"/>
    <w:multiLevelType w:val="multilevel"/>
    <w:tmpl w:val="0000000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4"/>
    <w:multiLevelType w:val="hybridMultilevel"/>
    <w:tmpl w:val="9334D22E"/>
    <w:lvl w:ilvl="0" w:tplc="ABC8C6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01"/>
    <w:rsid w:val="00E35701"/>
    <w:rsid w:val="00E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A8B5C-2B80-4024-AA5E-CE07A924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7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Pavel Zaloznyi</cp:lastModifiedBy>
  <cp:revision>2</cp:revision>
  <dcterms:created xsi:type="dcterms:W3CDTF">2016-02-24T22:46:00Z</dcterms:created>
  <dcterms:modified xsi:type="dcterms:W3CDTF">2016-02-24T22:46:00Z</dcterms:modified>
</cp:coreProperties>
</file>